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B62F1" w14:textId="77777777" w:rsidR="00140D42" w:rsidRPr="00262AB0" w:rsidRDefault="00341436" w:rsidP="00140D42">
      <w:pPr>
        <w:spacing w:after="0" w:line="276" w:lineRule="auto"/>
        <w:ind w:firstLine="357"/>
        <w:jc w:val="right"/>
        <w:rPr>
          <w:rFonts w:ascii="Arial" w:hAnsi="Arial" w:cs="Arial"/>
          <w:sz w:val="24"/>
          <w:szCs w:val="24"/>
        </w:rPr>
      </w:pPr>
      <w:bookmarkStart w:id="0" w:name="_Toc116482853"/>
      <w:bookmarkStart w:id="1" w:name="_Toc116541245"/>
      <w:r>
        <w:rPr>
          <w:rFonts w:ascii="Arial" w:hAnsi="Arial" w:cs="Arial"/>
          <w:sz w:val="24"/>
          <w:szCs w:val="24"/>
        </w:rPr>
        <w:t xml:space="preserve">Załącznik nr </w:t>
      </w:r>
      <w:r w:rsidR="00140D42">
        <w:rPr>
          <w:rFonts w:ascii="Arial" w:hAnsi="Arial" w:cs="Arial"/>
          <w:sz w:val="24"/>
          <w:szCs w:val="24"/>
        </w:rPr>
        <w:t>3</w:t>
      </w:r>
    </w:p>
    <w:p w14:paraId="5AF0484E" w14:textId="77777777" w:rsidR="00140D42" w:rsidRPr="00DF5C67" w:rsidRDefault="00140D42" w:rsidP="00140D42">
      <w:pPr>
        <w:spacing w:after="0" w:line="276" w:lineRule="auto"/>
        <w:ind w:firstLine="357"/>
        <w:jc w:val="right"/>
        <w:rPr>
          <w:rFonts w:ascii="Arial" w:hAnsi="Arial" w:cs="Arial"/>
          <w:sz w:val="24"/>
          <w:szCs w:val="24"/>
        </w:rPr>
      </w:pPr>
    </w:p>
    <w:p w14:paraId="4F12AD87" w14:textId="77777777" w:rsidR="00140D42" w:rsidRDefault="00140D42" w:rsidP="00140D42">
      <w:pPr>
        <w:pStyle w:val="Nagwek2"/>
        <w:spacing w:line="276" w:lineRule="auto"/>
        <w:ind w:left="1701" w:hanging="1701"/>
        <w:rPr>
          <w:rFonts w:ascii="Arial" w:hAnsi="Arial" w:cs="Arial"/>
          <w:b w:val="0"/>
        </w:rPr>
      </w:pPr>
      <w:r w:rsidRPr="00912916">
        <w:rPr>
          <w:rFonts w:ascii="Arial" w:hAnsi="Arial" w:cs="Arial"/>
        </w:rPr>
        <w:t>KRYTERIA OCENY PROCENTOWEGO ZUŻYCIA SIECI KANALIZACYJNEJ</w:t>
      </w:r>
      <w:bookmarkEnd w:id="0"/>
      <w:bookmarkEnd w:id="1"/>
      <w:r>
        <w:rPr>
          <w:rFonts w:ascii="Arial" w:hAnsi="Arial" w:cs="Arial"/>
          <w:b w:val="0"/>
        </w:rPr>
        <w:t>.</w:t>
      </w:r>
    </w:p>
    <w:p w14:paraId="1A98020A" w14:textId="77777777" w:rsidR="00140D42" w:rsidRPr="004C363C" w:rsidRDefault="00140D42" w:rsidP="00140D42">
      <w:pPr>
        <w:rPr>
          <w:lang w:eastAsia="pl-P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701"/>
        <w:gridCol w:w="1134"/>
        <w:gridCol w:w="5453"/>
      </w:tblGrid>
      <w:tr w:rsidR="00140D42" w:rsidRPr="00F26030" w14:paraId="3928CCDE" w14:textId="77777777" w:rsidTr="009B38E8">
        <w:trPr>
          <w:trHeight w:val="893"/>
        </w:trPr>
        <w:tc>
          <w:tcPr>
            <w:tcW w:w="496" w:type="dxa"/>
          </w:tcPr>
          <w:p w14:paraId="549305FC" w14:textId="77777777" w:rsidR="00140D42" w:rsidRPr="00F26030" w:rsidRDefault="00140D42" w:rsidP="009B38E8">
            <w:pPr>
              <w:spacing w:after="0"/>
              <w:jc w:val="center"/>
              <w:rPr>
                <w:rFonts w:ascii="Arial" w:hAnsi="Arial" w:cs="Arial"/>
                <w:b/>
                <w:sz w:val="24"/>
                <w:szCs w:val="24"/>
              </w:rPr>
            </w:pPr>
            <w:r w:rsidRPr="00F26030">
              <w:rPr>
                <w:rFonts w:ascii="Arial" w:hAnsi="Arial" w:cs="Arial"/>
                <w:b/>
                <w:sz w:val="24"/>
                <w:szCs w:val="24"/>
              </w:rPr>
              <w:t>Lp.</w:t>
            </w:r>
          </w:p>
        </w:tc>
        <w:tc>
          <w:tcPr>
            <w:tcW w:w="1701" w:type="dxa"/>
          </w:tcPr>
          <w:p w14:paraId="275971E9" w14:textId="77777777" w:rsidR="00140D42" w:rsidRPr="00F26030" w:rsidRDefault="00140D42" w:rsidP="009B38E8">
            <w:pPr>
              <w:spacing w:after="0"/>
              <w:jc w:val="center"/>
              <w:rPr>
                <w:rFonts w:ascii="Arial" w:hAnsi="Arial" w:cs="Arial"/>
                <w:b/>
                <w:sz w:val="24"/>
                <w:szCs w:val="24"/>
              </w:rPr>
            </w:pPr>
            <w:r w:rsidRPr="00F26030">
              <w:rPr>
                <w:rFonts w:ascii="Arial" w:hAnsi="Arial" w:cs="Arial"/>
                <w:b/>
                <w:sz w:val="24"/>
                <w:szCs w:val="24"/>
              </w:rPr>
              <w:t>Klasyfikacja stanu technicznego</w:t>
            </w:r>
          </w:p>
        </w:tc>
        <w:tc>
          <w:tcPr>
            <w:tcW w:w="1134" w:type="dxa"/>
          </w:tcPr>
          <w:p w14:paraId="2D73B78F" w14:textId="77777777" w:rsidR="00140D42" w:rsidRPr="00F26030" w:rsidRDefault="00140D42" w:rsidP="009B38E8">
            <w:pPr>
              <w:spacing w:after="0"/>
              <w:jc w:val="center"/>
              <w:rPr>
                <w:rFonts w:ascii="Arial" w:hAnsi="Arial" w:cs="Arial"/>
                <w:b/>
                <w:sz w:val="24"/>
                <w:szCs w:val="24"/>
              </w:rPr>
            </w:pPr>
            <w:r w:rsidRPr="00F26030">
              <w:rPr>
                <w:rFonts w:ascii="Arial" w:hAnsi="Arial" w:cs="Arial"/>
                <w:b/>
                <w:sz w:val="24"/>
                <w:szCs w:val="24"/>
              </w:rPr>
              <w:t>%</w:t>
            </w:r>
          </w:p>
          <w:p w14:paraId="4B55C077" w14:textId="77777777" w:rsidR="00140D42" w:rsidRPr="00F26030" w:rsidRDefault="00140D42" w:rsidP="009B38E8">
            <w:pPr>
              <w:spacing w:after="0"/>
              <w:jc w:val="center"/>
              <w:rPr>
                <w:rFonts w:ascii="Arial" w:hAnsi="Arial" w:cs="Arial"/>
                <w:b/>
                <w:sz w:val="24"/>
                <w:szCs w:val="24"/>
              </w:rPr>
            </w:pPr>
            <w:r w:rsidRPr="00F26030">
              <w:rPr>
                <w:rFonts w:ascii="Arial" w:hAnsi="Arial" w:cs="Arial"/>
                <w:b/>
                <w:sz w:val="24"/>
                <w:szCs w:val="24"/>
              </w:rPr>
              <w:t>zużycie</w:t>
            </w:r>
          </w:p>
        </w:tc>
        <w:tc>
          <w:tcPr>
            <w:tcW w:w="5453" w:type="dxa"/>
          </w:tcPr>
          <w:p w14:paraId="33C57511" w14:textId="77777777" w:rsidR="00140D42" w:rsidRPr="00F26030" w:rsidRDefault="00140D42" w:rsidP="009B38E8">
            <w:pPr>
              <w:spacing w:after="0"/>
              <w:jc w:val="center"/>
              <w:rPr>
                <w:rFonts w:ascii="Arial" w:hAnsi="Arial" w:cs="Arial"/>
                <w:b/>
                <w:sz w:val="24"/>
                <w:szCs w:val="24"/>
              </w:rPr>
            </w:pPr>
            <w:r w:rsidRPr="00F26030">
              <w:rPr>
                <w:rFonts w:ascii="Arial" w:hAnsi="Arial" w:cs="Arial"/>
                <w:b/>
                <w:sz w:val="24"/>
                <w:szCs w:val="24"/>
              </w:rPr>
              <w:t>Kryteria oceny</w:t>
            </w:r>
          </w:p>
        </w:tc>
      </w:tr>
      <w:tr w:rsidR="00140D42" w:rsidRPr="00F26030" w14:paraId="3EE0EE34" w14:textId="77777777" w:rsidTr="009B38E8">
        <w:tc>
          <w:tcPr>
            <w:tcW w:w="496" w:type="dxa"/>
          </w:tcPr>
          <w:p w14:paraId="6D482342" w14:textId="77777777" w:rsidR="00140D42" w:rsidRPr="00F26030" w:rsidRDefault="00140D42" w:rsidP="009B38E8">
            <w:pPr>
              <w:spacing w:after="0"/>
              <w:jc w:val="both"/>
              <w:rPr>
                <w:rFonts w:ascii="Arial" w:hAnsi="Arial" w:cs="Arial"/>
                <w:b/>
                <w:sz w:val="24"/>
                <w:szCs w:val="24"/>
              </w:rPr>
            </w:pPr>
            <w:r w:rsidRPr="00F26030">
              <w:rPr>
                <w:rFonts w:ascii="Arial" w:hAnsi="Arial" w:cs="Arial"/>
                <w:b/>
                <w:sz w:val="24"/>
                <w:szCs w:val="24"/>
              </w:rPr>
              <w:t>1</w:t>
            </w:r>
          </w:p>
        </w:tc>
        <w:tc>
          <w:tcPr>
            <w:tcW w:w="1701" w:type="dxa"/>
          </w:tcPr>
          <w:p w14:paraId="037D872D" w14:textId="77777777" w:rsidR="00140D42" w:rsidRDefault="00140D42" w:rsidP="009B38E8">
            <w:pPr>
              <w:spacing w:after="0"/>
              <w:jc w:val="both"/>
              <w:rPr>
                <w:rFonts w:ascii="Arial" w:hAnsi="Arial" w:cs="Arial"/>
                <w:b/>
                <w:sz w:val="24"/>
                <w:szCs w:val="24"/>
              </w:rPr>
            </w:pPr>
            <w:r w:rsidRPr="00F26030">
              <w:rPr>
                <w:rFonts w:ascii="Arial" w:hAnsi="Arial" w:cs="Arial"/>
                <w:b/>
                <w:sz w:val="24"/>
                <w:szCs w:val="24"/>
              </w:rPr>
              <w:t>zadowalający</w:t>
            </w:r>
          </w:p>
          <w:p w14:paraId="01B787EB" w14:textId="77777777" w:rsidR="00140D42" w:rsidRPr="00CD1043" w:rsidRDefault="00140D42" w:rsidP="009B38E8">
            <w:pPr>
              <w:rPr>
                <w:rFonts w:ascii="Arial" w:hAnsi="Arial" w:cs="Arial"/>
                <w:sz w:val="24"/>
                <w:szCs w:val="24"/>
              </w:rPr>
            </w:pPr>
          </w:p>
          <w:p w14:paraId="78E5E92E" w14:textId="77777777" w:rsidR="00140D42" w:rsidRPr="00CD1043" w:rsidRDefault="00140D42" w:rsidP="009B38E8">
            <w:pPr>
              <w:rPr>
                <w:rFonts w:ascii="Arial" w:hAnsi="Arial" w:cs="Arial"/>
                <w:sz w:val="24"/>
                <w:szCs w:val="24"/>
              </w:rPr>
            </w:pPr>
          </w:p>
          <w:p w14:paraId="272F8D5D" w14:textId="77777777" w:rsidR="00140D42" w:rsidRPr="00CD1043" w:rsidRDefault="00140D42" w:rsidP="009B38E8">
            <w:pPr>
              <w:rPr>
                <w:rFonts w:ascii="Arial" w:hAnsi="Arial" w:cs="Arial"/>
                <w:sz w:val="24"/>
                <w:szCs w:val="24"/>
              </w:rPr>
            </w:pPr>
          </w:p>
          <w:p w14:paraId="664EF8BB" w14:textId="77777777" w:rsidR="00140D42" w:rsidRPr="00CD1043" w:rsidRDefault="00140D42" w:rsidP="009B38E8">
            <w:pPr>
              <w:rPr>
                <w:rFonts w:ascii="Arial" w:hAnsi="Arial" w:cs="Arial"/>
                <w:sz w:val="24"/>
                <w:szCs w:val="24"/>
              </w:rPr>
            </w:pPr>
          </w:p>
          <w:p w14:paraId="7EA916DD" w14:textId="77777777" w:rsidR="00140D42" w:rsidRPr="00CD1043" w:rsidRDefault="00140D42" w:rsidP="009B38E8">
            <w:pPr>
              <w:rPr>
                <w:rFonts w:ascii="Arial" w:hAnsi="Arial" w:cs="Arial"/>
                <w:sz w:val="24"/>
                <w:szCs w:val="24"/>
              </w:rPr>
            </w:pPr>
          </w:p>
          <w:p w14:paraId="37DF22EF" w14:textId="77777777" w:rsidR="00140D42" w:rsidRPr="00CD1043" w:rsidRDefault="00140D42" w:rsidP="009B38E8">
            <w:pPr>
              <w:rPr>
                <w:rFonts w:ascii="Arial" w:hAnsi="Arial" w:cs="Arial"/>
                <w:sz w:val="24"/>
                <w:szCs w:val="24"/>
              </w:rPr>
            </w:pPr>
          </w:p>
          <w:p w14:paraId="064BEE0A" w14:textId="77777777" w:rsidR="00140D42" w:rsidRPr="00CD1043" w:rsidRDefault="00140D42" w:rsidP="009B38E8">
            <w:pPr>
              <w:rPr>
                <w:rFonts w:ascii="Arial" w:hAnsi="Arial" w:cs="Arial"/>
                <w:sz w:val="24"/>
                <w:szCs w:val="24"/>
              </w:rPr>
            </w:pPr>
          </w:p>
          <w:p w14:paraId="29F7A67D" w14:textId="77777777" w:rsidR="00140D42" w:rsidRDefault="00140D42" w:rsidP="009B38E8">
            <w:pPr>
              <w:rPr>
                <w:rFonts w:ascii="Arial" w:hAnsi="Arial" w:cs="Arial"/>
                <w:sz w:val="24"/>
                <w:szCs w:val="24"/>
              </w:rPr>
            </w:pPr>
          </w:p>
          <w:p w14:paraId="1CBACD5F" w14:textId="77777777" w:rsidR="00140D42" w:rsidRDefault="00140D42" w:rsidP="009B38E8">
            <w:pPr>
              <w:rPr>
                <w:rFonts w:ascii="Arial" w:hAnsi="Arial" w:cs="Arial"/>
                <w:sz w:val="24"/>
                <w:szCs w:val="24"/>
              </w:rPr>
            </w:pPr>
          </w:p>
          <w:p w14:paraId="456585AF" w14:textId="77777777" w:rsidR="00140D42" w:rsidRPr="00CD1043" w:rsidRDefault="00140D42" w:rsidP="009B38E8">
            <w:pPr>
              <w:jc w:val="center"/>
              <w:rPr>
                <w:rFonts w:ascii="Arial" w:hAnsi="Arial" w:cs="Arial"/>
                <w:sz w:val="24"/>
                <w:szCs w:val="24"/>
              </w:rPr>
            </w:pPr>
          </w:p>
        </w:tc>
        <w:tc>
          <w:tcPr>
            <w:tcW w:w="1134" w:type="dxa"/>
          </w:tcPr>
          <w:p w14:paraId="62C6720C" w14:textId="77777777" w:rsidR="00140D42" w:rsidRPr="00F26030" w:rsidRDefault="00140D42" w:rsidP="009B38E8">
            <w:pPr>
              <w:spacing w:after="0"/>
              <w:jc w:val="both"/>
              <w:rPr>
                <w:rFonts w:ascii="Arial" w:hAnsi="Arial" w:cs="Arial"/>
                <w:b/>
                <w:sz w:val="24"/>
                <w:szCs w:val="24"/>
              </w:rPr>
            </w:pPr>
            <w:r w:rsidRPr="00F26030">
              <w:rPr>
                <w:rFonts w:ascii="Arial" w:hAnsi="Arial" w:cs="Arial"/>
                <w:b/>
                <w:sz w:val="24"/>
                <w:szCs w:val="24"/>
              </w:rPr>
              <w:t>0 – 25</w:t>
            </w:r>
          </w:p>
        </w:tc>
        <w:tc>
          <w:tcPr>
            <w:tcW w:w="5453" w:type="dxa"/>
          </w:tcPr>
          <w:p w14:paraId="721230A4" w14:textId="77777777" w:rsidR="00140D42" w:rsidRPr="00F26030" w:rsidRDefault="00140D42" w:rsidP="009B38E8">
            <w:pPr>
              <w:spacing w:after="0"/>
              <w:jc w:val="both"/>
              <w:rPr>
                <w:rFonts w:ascii="Arial" w:hAnsi="Arial" w:cs="Arial"/>
                <w:sz w:val="24"/>
                <w:szCs w:val="24"/>
              </w:rPr>
            </w:pPr>
            <w:r w:rsidRPr="00F26030">
              <w:rPr>
                <w:rFonts w:ascii="Arial" w:hAnsi="Arial" w:cs="Arial"/>
                <w:sz w:val="24"/>
                <w:szCs w:val="24"/>
              </w:rPr>
              <w:t>Sieci kanalizacyjne są dobrze utrzymane, brak widocznych załamań terenowych wzdłuż tras przewodów, pełny regularny przepływ ścieków, brak spiętrzeń ścieków możliwych do wizualnego stwierdzenia po śladach osadów na wewnętrznych ścianach studni, przewody niepodtopione, armatura szczelna i sprawna, pełne oznakowanie, kompletna inwentaryzacja sieci, w okresie eksploatacji nie wystąpiły awarie, nie nastąpiły przerwy w pracy wynikające z wadliwego stanu technicznego, nie występuje techniczne zużycie, nie ma uszkodzeń, studzienki w dobrym stanie,  włazy studzienne kompletne, dno studni z wyraźnie wyprofilowaną kinetą, teren wokół studni wyrównany, nie zarośnięty, przy kanalizacji deszczowej wpusty deszczowe drożne, wyloty w stanie dobrym, sieci wymagają bieżącej konserwacji;</w:t>
            </w:r>
          </w:p>
        </w:tc>
      </w:tr>
      <w:tr w:rsidR="00140D42" w:rsidRPr="00F26030" w14:paraId="391B6717" w14:textId="77777777" w:rsidTr="009B38E8">
        <w:tc>
          <w:tcPr>
            <w:tcW w:w="496" w:type="dxa"/>
          </w:tcPr>
          <w:p w14:paraId="561F06A6" w14:textId="77777777" w:rsidR="00140D42" w:rsidRPr="00F26030" w:rsidRDefault="00140D42" w:rsidP="009B38E8">
            <w:pPr>
              <w:spacing w:after="0"/>
              <w:jc w:val="both"/>
              <w:rPr>
                <w:rFonts w:ascii="Arial" w:hAnsi="Arial" w:cs="Arial"/>
                <w:b/>
                <w:sz w:val="24"/>
                <w:szCs w:val="24"/>
              </w:rPr>
            </w:pPr>
            <w:r w:rsidRPr="00F26030">
              <w:rPr>
                <w:rFonts w:ascii="Arial" w:hAnsi="Arial" w:cs="Arial"/>
                <w:b/>
                <w:sz w:val="24"/>
                <w:szCs w:val="24"/>
              </w:rPr>
              <w:t>2</w:t>
            </w:r>
          </w:p>
        </w:tc>
        <w:tc>
          <w:tcPr>
            <w:tcW w:w="1701" w:type="dxa"/>
          </w:tcPr>
          <w:p w14:paraId="7F4EEC43" w14:textId="77777777" w:rsidR="00140D42" w:rsidRPr="00F26030" w:rsidRDefault="00140D42" w:rsidP="009B38E8">
            <w:pPr>
              <w:spacing w:after="0"/>
              <w:jc w:val="both"/>
              <w:rPr>
                <w:rFonts w:ascii="Arial" w:hAnsi="Arial" w:cs="Arial"/>
                <w:b/>
                <w:sz w:val="24"/>
                <w:szCs w:val="24"/>
              </w:rPr>
            </w:pPr>
            <w:r w:rsidRPr="00F26030">
              <w:rPr>
                <w:rFonts w:ascii="Arial" w:hAnsi="Arial" w:cs="Arial"/>
                <w:b/>
                <w:sz w:val="24"/>
                <w:szCs w:val="24"/>
              </w:rPr>
              <w:t>niezadowala</w:t>
            </w:r>
            <w:r w:rsidRPr="00F26030">
              <w:rPr>
                <w:rFonts w:ascii="Arial" w:hAnsi="Arial" w:cs="Arial"/>
                <w:b/>
                <w:sz w:val="24"/>
                <w:szCs w:val="24"/>
              </w:rPr>
              <w:softHyphen/>
              <w:t>jący</w:t>
            </w:r>
          </w:p>
        </w:tc>
        <w:tc>
          <w:tcPr>
            <w:tcW w:w="1134" w:type="dxa"/>
          </w:tcPr>
          <w:p w14:paraId="11CABE01" w14:textId="77777777" w:rsidR="00140D42" w:rsidRPr="00F26030" w:rsidRDefault="00140D42" w:rsidP="009B38E8">
            <w:pPr>
              <w:spacing w:after="0"/>
              <w:jc w:val="both"/>
              <w:rPr>
                <w:rFonts w:ascii="Arial" w:hAnsi="Arial" w:cs="Arial"/>
                <w:b/>
                <w:sz w:val="24"/>
                <w:szCs w:val="24"/>
              </w:rPr>
            </w:pPr>
            <w:r w:rsidRPr="00F26030">
              <w:rPr>
                <w:rFonts w:ascii="Arial" w:hAnsi="Arial" w:cs="Arial"/>
                <w:b/>
                <w:sz w:val="24"/>
                <w:szCs w:val="24"/>
              </w:rPr>
              <w:t>26 – 50</w:t>
            </w:r>
          </w:p>
        </w:tc>
        <w:tc>
          <w:tcPr>
            <w:tcW w:w="5453" w:type="dxa"/>
          </w:tcPr>
          <w:p w14:paraId="29E7E2FD" w14:textId="77777777" w:rsidR="00140D42" w:rsidRDefault="00140D42" w:rsidP="009B38E8">
            <w:pPr>
              <w:spacing w:after="0"/>
              <w:jc w:val="both"/>
              <w:rPr>
                <w:rFonts w:ascii="Arial" w:hAnsi="Arial" w:cs="Arial"/>
                <w:sz w:val="24"/>
                <w:szCs w:val="24"/>
              </w:rPr>
            </w:pPr>
            <w:r w:rsidRPr="00F26030">
              <w:rPr>
                <w:rFonts w:ascii="Arial" w:hAnsi="Arial" w:cs="Arial"/>
                <w:sz w:val="24"/>
                <w:szCs w:val="24"/>
              </w:rPr>
              <w:t>Sieci kanalizacyjne są w stanie technicznym niezadowalającym, okres eksploatacji do 40 lat lub spełniający kryteria tego przedziału, widoczne zarysowania załamań terenowych wzdłuż tras przewodów, niepełny i nieregularny przepływ ścieków, występują przypadki  spiętrzeń ścieków stwierdzone wizualnie  po śladach osadów na wewnętrznych ścianach studni, przewody podtapiane, pojedyncze przypadki nieszczelnej armatury, niepełne oznakowanie, brak kompletnej inwentaryzacji sieci, w okresie eksploatacji wystąpiły pojedyncze awarie, przerwy w pracy wynikające z wadliwego stanu technicznego, występują przypadki uszkodzeń studzienek, stopnie włazowe skorodowane, włazy studzienne niekompletne, dno studni z zamuloną kinetą, teren wokół studni nie wyrównany,  zarośnięty, przy kanalizacji deszczowej wpusty deszczowe zarośnięte, wyloty w stanie niezadowalającym, sieci wymagają remontów, wymiany odcinków sieci remontu studni;</w:t>
            </w:r>
          </w:p>
          <w:p w14:paraId="3FFBC759" w14:textId="77777777" w:rsidR="00140D42" w:rsidRPr="00F26030" w:rsidRDefault="00140D42" w:rsidP="009B38E8">
            <w:pPr>
              <w:spacing w:after="0"/>
              <w:jc w:val="both"/>
              <w:rPr>
                <w:rFonts w:ascii="Arial" w:hAnsi="Arial" w:cs="Arial"/>
                <w:sz w:val="24"/>
                <w:szCs w:val="24"/>
              </w:rPr>
            </w:pPr>
          </w:p>
        </w:tc>
      </w:tr>
      <w:tr w:rsidR="00140D42" w:rsidRPr="00F26030" w14:paraId="4B04F66D" w14:textId="77777777" w:rsidTr="009B38E8">
        <w:tc>
          <w:tcPr>
            <w:tcW w:w="496" w:type="dxa"/>
          </w:tcPr>
          <w:p w14:paraId="6B4EBB50" w14:textId="77777777" w:rsidR="00140D42" w:rsidRPr="00F26030" w:rsidRDefault="00140D42" w:rsidP="009B38E8">
            <w:pPr>
              <w:spacing w:after="0"/>
              <w:jc w:val="both"/>
              <w:rPr>
                <w:rFonts w:ascii="Arial" w:hAnsi="Arial" w:cs="Arial"/>
                <w:b/>
                <w:sz w:val="24"/>
                <w:szCs w:val="24"/>
              </w:rPr>
            </w:pPr>
            <w:r w:rsidRPr="00F26030">
              <w:rPr>
                <w:rFonts w:ascii="Arial" w:hAnsi="Arial" w:cs="Arial"/>
                <w:b/>
                <w:sz w:val="24"/>
                <w:szCs w:val="24"/>
              </w:rPr>
              <w:lastRenderedPageBreak/>
              <w:t>3</w:t>
            </w:r>
          </w:p>
        </w:tc>
        <w:tc>
          <w:tcPr>
            <w:tcW w:w="1701" w:type="dxa"/>
          </w:tcPr>
          <w:p w14:paraId="4674E3B9" w14:textId="77777777" w:rsidR="00140D42" w:rsidRPr="00F26030" w:rsidRDefault="00140D42" w:rsidP="009B38E8">
            <w:pPr>
              <w:spacing w:after="0"/>
              <w:jc w:val="both"/>
              <w:rPr>
                <w:rFonts w:ascii="Arial" w:hAnsi="Arial" w:cs="Arial"/>
                <w:b/>
                <w:sz w:val="24"/>
                <w:szCs w:val="24"/>
              </w:rPr>
            </w:pPr>
            <w:r w:rsidRPr="00F26030">
              <w:rPr>
                <w:rFonts w:ascii="Arial" w:hAnsi="Arial" w:cs="Arial"/>
                <w:b/>
                <w:sz w:val="24"/>
                <w:szCs w:val="24"/>
              </w:rPr>
              <w:t>zły (awaryjny)</w:t>
            </w:r>
          </w:p>
        </w:tc>
        <w:tc>
          <w:tcPr>
            <w:tcW w:w="1134" w:type="dxa"/>
          </w:tcPr>
          <w:p w14:paraId="0D510D32" w14:textId="77777777" w:rsidR="00140D42" w:rsidRPr="00F26030" w:rsidRDefault="00140D42" w:rsidP="009B38E8">
            <w:pPr>
              <w:spacing w:after="0"/>
              <w:jc w:val="both"/>
              <w:rPr>
                <w:rFonts w:ascii="Arial" w:hAnsi="Arial" w:cs="Arial"/>
                <w:b/>
                <w:sz w:val="24"/>
                <w:szCs w:val="24"/>
              </w:rPr>
            </w:pPr>
            <w:r w:rsidRPr="00F26030">
              <w:rPr>
                <w:rFonts w:ascii="Arial" w:hAnsi="Arial" w:cs="Arial"/>
                <w:b/>
                <w:sz w:val="24"/>
                <w:szCs w:val="24"/>
              </w:rPr>
              <w:t>pow. 50</w:t>
            </w:r>
          </w:p>
        </w:tc>
        <w:tc>
          <w:tcPr>
            <w:tcW w:w="5453" w:type="dxa"/>
          </w:tcPr>
          <w:p w14:paraId="7973FA99" w14:textId="77777777" w:rsidR="00140D42" w:rsidRPr="00F26030" w:rsidRDefault="00140D42" w:rsidP="009B38E8">
            <w:pPr>
              <w:spacing w:after="0"/>
              <w:jc w:val="both"/>
              <w:rPr>
                <w:rFonts w:ascii="Arial" w:hAnsi="Arial" w:cs="Arial"/>
                <w:sz w:val="24"/>
                <w:szCs w:val="24"/>
              </w:rPr>
            </w:pPr>
            <w:r w:rsidRPr="00F26030">
              <w:rPr>
                <w:rFonts w:ascii="Arial" w:hAnsi="Arial" w:cs="Arial"/>
                <w:sz w:val="24"/>
                <w:szCs w:val="24"/>
              </w:rPr>
              <w:t>Sieci są w stanie technicznym złym, okres eksploatacji do 40 lat lub spełniający kryteria tego przedziału, liczne załamania terenu  wzdłuż tras przewodów, niepełny i nieregularny przepływ ścieków, spiętrzenia ścieków stwierdzone wizualnie  po śladach osadów na wewnętrznych ścianach studni i zaleganiu ścieków w studni, przewody podtapiane, liczne przypadki nieszczelnej armatury, brak oznakowania studni, brak inwentaryzacji sieci,  w okresie eksploatacji wystąpiły  częste  awarie, częste podtapianie wynikające z wadliwego stanu technicznego, występują uszkodzenia studzienek, stopnie włazowe niekompletne, włazy studzienne niekompletne, dno studni z zamuloną kinetą lub jej brakiem, teren nad studnią porośnięty  darnią, przy kanalizacji deszczowej wpusty deszczowe niewidoczne - zarośnięte, wyloty w stanie niezadowalającym, sieci wymagają remontów, przebudowy  odcinków sieci i studni;</w:t>
            </w:r>
          </w:p>
          <w:p w14:paraId="7161ABB3" w14:textId="77777777" w:rsidR="00140D42" w:rsidRPr="00F26030" w:rsidRDefault="00140D42" w:rsidP="009B38E8">
            <w:pPr>
              <w:spacing w:after="0"/>
              <w:jc w:val="both"/>
              <w:rPr>
                <w:rFonts w:ascii="Arial" w:hAnsi="Arial" w:cs="Arial"/>
                <w:sz w:val="24"/>
                <w:szCs w:val="24"/>
              </w:rPr>
            </w:pPr>
          </w:p>
        </w:tc>
      </w:tr>
    </w:tbl>
    <w:p w14:paraId="186E8BF1" w14:textId="77777777" w:rsidR="00000000" w:rsidRDefault="00000000"/>
    <w:sectPr w:rsidR="00092666" w:rsidSect="00140D42">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DA77E" w14:textId="77777777" w:rsidR="00583285" w:rsidRDefault="00583285" w:rsidP="00140D42">
      <w:pPr>
        <w:spacing w:after="0" w:line="240" w:lineRule="auto"/>
      </w:pPr>
      <w:r>
        <w:separator/>
      </w:r>
    </w:p>
  </w:endnote>
  <w:endnote w:type="continuationSeparator" w:id="0">
    <w:p w14:paraId="01926D08" w14:textId="77777777" w:rsidR="00583285" w:rsidRDefault="00583285" w:rsidP="00140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65BA7" w14:textId="77777777" w:rsidR="00293EFE" w:rsidRDefault="00293EF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606A" w14:textId="77777777" w:rsidR="00140D42" w:rsidRPr="00140D42" w:rsidRDefault="00140D42" w:rsidP="00140D42">
    <w:pPr>
      <w:pStyle w:val="Stopka"/>
      <w:jc w:val="right"/>
      <w:rPr>
        <w:rFonts w:ascii="Arial" w:hAnsi="Arial" w:cs="Arial"/>
        <w:sz w:val="20"/>
        <w:szCs w:val="20"/>
      </w:rPr>
    </w:pPr>
    <w:r w:rsidRPr="00140D42">
      <w:rPr>
        <w:rFonts w:ascii="Arial" w:hAnsi="Arial" w:cs="Arial"/>
        <w:sz w:val="20"/>
        <w:szCs w:val="20"/>
      </w:rPr>
      <w:t xml:space="preserve">str. </w:t>
    </w:r>
    <w:r w:rsidRPr="00140D42">
      <w:rPr>
        <w:rFonts w:ascii="Arial" w:hAnsi="Arial" w:cs="Arial"/>
        <w:sz w:val="20"/>
        <w:szCs w:val="20"/>
      </w:rPr>
      <w:fldChar w:fldCharType="begin"/>
    </w:r>
    <w:r w:rsidRPr="00140D42">
      <w:rPr>
        <w:rFonts w:ascii="Arial" w:hAnsi="Arial" w:cs="Arial"/>
        <w:sz w:val="20"/>
        <w:szCs w:val="20"/>
      </w:rPr>
      <w:instrText>PAGE   \* MERGEFORMAT</w:instrText>
    </w:r>
    <w:r w:rsidRPr="00140D42">
      <w:rPr>
        <w:rFonts w:ascii="Arial" w:hAnsi="Arial" w:cs="Arial"/>
        <w:sz w:val="20"/>
        <w:szCs w:val="20"/>
      </w:rPr>
      <w:fldChar w:fldCharType="separate"/>
    </w:r>
    <w:r w:rsidR="00341436">
      <w:rPr>
        <w:rFonts w:ascii="Arial" w:hAnsi="Arial" w:cs="Arial"/>
        <w:noProof/>
        <w:sz w:val="20"/>
        <w:szCs w:val="20"/>
      </w:rPr>
      <w:t>1</w:t>
    </w:r>
    <w:r w:rsidRPr="00140D42">
      <w:rPr>
        <w:rFonts w:ascii="Arial" w:hAnsi="Arial" w:cs="Arial"/>
        <w:sz w:val="20"/>
        <w:szCs w:val="20"/>
      </w:rPr>
      <w:fldChar w:fldCharType="end"/>
    </w:r>
    <w:r w:rsidRPr="00140D42">
      <w:rPr>
        <w:rFonts w:ascii="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04FCB" w14:textId="77777777" w:rsidR="00293EFE" w:rsidRDefault="00293E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24EC2" w14:textId="77777777" w:rsidR="00583285" w:rsidRDefault="00583285" w:rsidP="00140D42">
      <w:pPr>
        <w:spacing w:after="0" w:line="240" w:lineRule="auto"/>
      </w:pPr>
      <w:r>
        <w:separator/>
      </w:r>
    </w:p>
  </w:footnote>
  <w:footnote w:type="continuationSeparator" w:id="0">
    <w:p w14:paraId="3806C9CC" w14:textId="77777777" w:rsidR="00583285" w:rsidRDefault="00583285" w:rsidP="00140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81237" w14:textId="77777777" w:rsidR="00293EFE" w:rsidRDefault="00293E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AC3EA" w14:textId="77777777" w:rsidR="00293EFE" w:rsidRDefault="00293EF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7D010" w14:textId="77777777" w:rsidR="00293EFE" w:rsidRDefault="00293EF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D42"/>
    <w:rsid w:val="00140D42"/>
    <w:rsid w:val="001A6D4A"/>
    <w:rsid w:val="001B0AFB"/>
    <w:rsid w:val="00286FD8"/>
    <w:rsid w:val="00293EFE"/>
    <w:rsid w:val="00341436"/>
    <w:rsid w:val="00347EB6"/>
    <w:rsid w:val="00583285"/>
    <w:rsid w:val="00634F8A"/>
    <w:rsid w:val="008F1CF1"/>
    <w:rsid w:val="00916BBD"/>
    <w:rsid w:val="00942B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5A0E0"/>
  <w15:chartTrackingRefBased/>
  <w15:docId w15:val="{7703B564-A4CF-48A0-95F6-EB70B59A0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0D42"/>
  </w:style>
  <w:style w:type="paragraph" w:styleId="Nagwek2">
    <w:name w:val="heading 2"/>
    <w:basedOn w:val="Normalny"/>
    <w:next w:val="Normalny"/>
    <w:link w:val="Nagwek2Znak"/>
    <w:qFormat/>
    <w:rsid w:val="00140D42"/>
    <w:pPr>
      <w:keepNext/>
      <w:spacing w:after="0" w:line="360" w:lineRule="auto"/>
      <w:jc w:val="center"/>
      <w:outlineLvl w:val="1"/>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40D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40D42"/>
  </w:style>
  <w:style w:type="paragraph" w:styleId="Stopka">
    <w:name w:val="footer"/>
    <w:basedOn w:val="Normalny"/>
    <w:link w:val="StopkaZnak"/>
    <w:uiPriority w:val="99"/>
    <w:unhideWhenUsed/>
    <w:rsid w:val="00140D4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0D42"/>
  </w:style>
  <w:style w:type="character" w:customStyle="1" w:styleId="Nagwek2Znak">
    <w:name w:val="Nagłówek 2 Znak"/>
    <w:basedOn w:val="Domylnaczcionkaakapitu"/>
    <w:link w:val="Nagwek2"/>
    <w:rsid w:val="00140D42"/>
    <w:rPr>
      <w:rFonts w:ascii="Times New Roman" w:eastAsia="Times New Roman" w:hAnsi="Times New Roman" w:cs="Times New Roman"/>
      <w:b/>
      <w:sz w:val="24"/>
      <w:szCs w:val="20"/>
      <w:lang w:eastAsia="pl-PL"/>
    </w:rPr>
  </w:style>
  <w:style w:type="paragraph" w:styleId="Tekstdymka">
    <w:name w:val="Balloon Text"/>
    <w:basedOn w:val="Normalny"/>
    <w:link w:val="TekstdymkaZnak"/>
    <w:uiPriority w:val="99"/>
    <w:semiHidden/>
    <w:unhideWhenUsed/>
    <w:rsid w:val="0034143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14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YWmhnM2Eza3ZCWmxid1dXWG9nTVpSbjlvVlUyUUJWS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W20F/vYAdXQqkkYxs9LhnwPFfNsHrl+S8G0tRd1+jjw=</DigestValue>
      </Reference>
      <Reference URI="#INFO">
        <DigestMethod Algorithm="http://www.w3.org/2001/04/xmlenc#sha256"/>
        <DigestValue>sLSTk+zycxjpur5ZNqkrzTJD1PpGkxnPwaAWwh8TUxo=</DigestValue>
      </Reference>
    </SignedInfo>
    <SignatureValue>pej7LaUMg0QtbeVtoxbcz79YJyEAKyneLF2Rgpf3NUG81UKbFNzb4fPpaS0sM7EneIENWtod8gnJ+07EuspgbA==</SignatureValue>
    <Object Id="INFO">
      <ArrayOfString xmlns:xsd="http://www.w3.org/2001/XMLSchema" xmlns:xsi="http://www.w3.org/2001/XMLSchema-instance" xmlns="">
        <string>XZhg3a3kvBZlbwWWXogMZRn9oVU2QBVJ</string>
      </ArrayOfString>
    </Object>
  </Signature>
</WrappedLabelInfo>
</file>

<file path=customXml/itemProps1.xml><?xml version="1.0" encoding="utf-8"?>
<ds:datastoreItem xmlns:ds="http://schemas.openxmlformats.org/officeDocument/2006/customXml" ds:itemID="{7E7F016A-89F9-4406-9871-F556D500077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9D0CB9F-3A3F-4E27-85AB-C76B707D7B6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344</Words>
  <Characters>2443</Characters>
  <Application>Microsoft Office Word</Application>
  <DocSecurity>0</DocSecurity>
  <Lines>93</Lines>
  <Paragraphs>19</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Roszyk Marek</dc:creator>
  <cp:keywords/>
  <dc:description/>
  <cp:lastModifiedBy>Jacoszek Urszula</cp:lastModifiedBy>
  <cp:revision>4</cp:revision>
  <cp:lastPrinted>2023-04-06T10:19:00Z</cp:lastPrinted>
  <dcterms:created xsi:type="dcterms:W3CDTF">2023-01-09T09:41:00Z</dcterms:created>
  <dcterms:modified xsi:type="dcterms:W3CDTF">2026-04-15T10:16:00Z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eb72f124-a3ad-4769-b0a8-91fbe02a719b</vt:lpwstr>
  </property>
  <property fmtid="{D5CDD505-2E9C-101B-9397-08002B2CF9AE}" pid="3" name="bjDocumentSecurityLabel">
    <vt:lpwstr>[d7220eed-17a6-431d-810c-83a0ddfed893]</vt:lpwstr>
  </property>
  <property fmtid="{D5CDD505-2E9C-101B-9397-08002B2CF9AE}" pid="4" name="s5636:Creator type=author">
    <vt:lpwstr>Roszyk Marek</vt:lpwstr>
  </property>
  <property fmtid="{D5CDD505-2E9C-101B-9397-08002B2CF9AE}" pid="5" name="s5636:Creator type=organization">
    <vt:lpwstr>MILNET-Z</vt:lpwstr>
  </property>
  <property fmtid="{D5CDD505-2E9C-101B-9397-08002B2CF9AE}" pid="6" name="bjPortionMark">
    <vt:lpwstr>[JAW]</vt:lpwstr>
  </property>
  <property fmtid="{D5CDD505-2E9C-101B-9397-08002B2CF9AE}" pid="7" name="bjClsUserRVM">
    <vt:lpwstr>[]</vt:lpwstr>
  </property>
  <property fmtid="{D5CDD505-2E9C-101B-9397-08002B2CF9AE}" pid="8" name="bjSaver">
    <vt:lpwstr>0ZB/LxqClGvzZ3YDxRvISPJHcS+wpeYy</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10.80.60.7</vt:lpwstr>
  </property>
</Properties>
</file>